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22F34"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7052D742"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1A2DA308"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5C276262"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193B7AE3"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294BF1E5"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487058F5"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509ED96F"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p>
    <w:p w14:paraId="70E086E3" w14:textId="19118819" w:rsidR="00641B38" w:rsidRDefault="004C0B5D">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Proposal of Social Policy</w:t>
      </w:r>
    </w:p>
    <w:p w14:paraId="7529B40F"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Wayne Anderson </w:t>
      </w:r>
    </w:p>
    <w:p w14:paraId="0EB5E95B" w14:textId="77777777" w:rsidR="001B4D3A" w:rsidRDefault="001B4D3A">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University of Texas at Arlington </w:t>
      </w:r>
    </w:p>
    <w:p w14:paraId="2D006246" w14:textId="62AB28AA" w:rsidR="00641B38" w:rsidRDefault="004C0B5D">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w:t>
      </w:r>
      <w:r w:rsidR="001B4D3A">
        <w:rPr>
          <w:rFonts w:ascii="Times New Roman" w:hAnsi="Times New Roman" w:cs="Times New Roman"/>
          <w:color w:val="222222"/>
          <w:sz w:val="24"/>
          <w:szCs w:val="24"/>
          <w:shd w:val="clear" w:color="auto" w:fill="FFFFFF"/>
        </w:rPr>
        <w:t xml:space="preserve"> Davis </w:t>
      </w:r>
    </w:p>
    <w:p w14:paraId="02C6EF1A" w14:textId="17081581" w:rsidR="00641B38" w:rsidRDefault="001B4D3A">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Child and Youth Social Policy</w:t>
      </w:r>
    </w:p>
    <w:p w14:paraId="24CF597E" w14:textId="75F25E33" w:rsidR="00641B38" w:rsidRDefault="001B4D3A">
      <w:pPr>
        <w:spacing w:line="480" w:lineRule="auto"/>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February 7, 2021</w:t>
      </w:r>
    </w:p>
    <w:p w14:paraId="41A8EE39" w14:textId="77777777" w:rsidR="00641B38" w:rsidRDefault="00641B38">
      <w:pPr>
        <w:spacing w:line="480" w:lineRule="auto"/>
        <w:contextualSpacing/>
        <w:rPr>
          <w:rFonts w:ascii="Times New Roman" w:hAnsi="Times New Roman" w:cs="Times New Roman"/>
          <w:b/>
          <w:sz w:val="24"/>
          <w:szCs w:val="24"/>
        </w:rPr>
      </w:pPr>
    </w:p>
    <w:p w14:paraId="08C7DB13" w14:textId="77777777" w:rsidR="00641B38" w:rsidRDefault="00641B38">
      <w:pPr>
        <w:spacing w:line="480" w:lineRule="auto"/>
        <w:contextualSpacing/>
        <w:rPr>
          <w:rFonts w:ascii="Times New Roman" w:hAnsi="Times New Roman" w:cs="Times New Roman"/>
          <w:b/>
          <w:sz w:val="24"/>
          <w:szCs w:val="24"/>
        </w:rPr>
      </w:pPr>
    </w:p>
    <w:p w14:paraId="762C1D9F" w14:textId="77777777" w:rsidR="00641B38" w:rsidRDefault="00641B38">
      <w:pPr>
        <w:spacing w:line="480" w:lineRule="auto"/>
        <w:contextualSpacing/>
        <w:rPr>
          <w:rFonts w:ascii="Times New Roman" w:hAnsi="Times New Roman" w:cs="Times New Roman"/>
          <w:b/>
          <w:sz w:val="24"/>
          <w:szCs w:val="24"/>
        </w:rPr>
      </w:pPr>
    </w:p>
    <w:p w14:paraId="15796609" w14:textId="77777777" w:rsidR="00641B38" w:rsidRDefault="00641B38">
      <w:pPr>
        <w:spacing w:line="480" w:lineRule="auto"/>
        <w:contextualSpacing/>
        <w:rPr>
          <w:rFonts w:ascii="Times New Roman" w:hAnsi="Times New Roman" w:cs="Times New Roman"/>
          <w:b/>
          <w:sz w:val="24"/>
          <w:szCs w:val="24"/>
        </w:rPr>
      </w:pPr>
    </w:p>
    <w:p w14:paraId="6D4C11C0" w14:textId="77777777" w:rsidR="00641B38" w:rsidRDefault="00641B38">
      <w:pPr>
        <w:spacing w:line="480" w:lineRule="auto"/>
        <w:contextualSpacing/>
        <w:rPr>
          <w:rFonts w:ascii="Times New Roman" w:hAnsi="Times New Roman" w:cs="Times New Roman"/>
          <w:b/>
          <w:sz w:val="24"/>
          <w:szCs w:val="24"/>
        </w:rPr>
      </w:pPr>
    </w:p>
    <w:p w14:paraId="1A51F295" w14:textId="77777777" w:rsidR="00641B38" w:rsidRDefault="00641B38">
      <w:pPr>
        <w:spacing w:line="480" w:lineRule="auto"/>
        <w:contextualSpacing/>
        <w:rPr>
          <w:rFonts w:ascii="Times New Roman" w:hAnsi="Times New Roman" w:cs="Times New Roman"/>
          <w:b/>
          <w:sz w:val="24"/>
          <w:szCs w:val="24"/>
        </w:rPr>
      </w:pPr>
    </w:p>
    <w:p w14:paraId="54D3ED1C" w14:textId="77777777" w:rsidR="00641B38" w:rsidRDefault="00641B38">
      <w:pPr>
        <w:spacing w:line="480" w:lineRule="auto"/>
        <w:contextualSpacing/>
        <w:rPr>
          <w:rFonts w:ascii="Times New Roman" w:hAnsi="Times New Roman" w:cs="Times New Roman"/>
          <w:b/>
          <w:sz w:val="24"/>
          <w:szCs w:val="24"/>
        </w:rPr>
      </w:pPr>
    </w:p>
    <w:p w14:paraId="613C20BD" w14:textId="77777777" w:rsidR="00641B38" w:rsidRDefault="00641B38">
      <w:pPr>
        <w:spacing w:line="480" w:lineRule="auto"/>
        <w:contextualSpacing/>
        <w:rPr>
          <w:rFonts w:ascii="Times New Roman" w:hAnsi="Times New Roman" w:cs="Times New Roman"/>
          <w:b/>
          <w:sz w:val="24"/>
          <w:szCs w:val="24"/>
        </w:rPr>
      </w:pPr>
    </w:p>
    <w:p w14:paraId="4F7A85CA" w14:textId="77777777" w:rsidR="001B4D3A" w:rsidRDefault="001B4D3A">
      <w:pPr>
        <w:spacing w:line="480" w:lineRule="auto"/>
        <w:contextualSpacing/>
        <w:rPr>
          <w:rFonts w:ascii="Times New Roman" w:hAnsi="Times New Roman" w:cs="Times New Roman"/>
          <w:b/>
          <w:sz w:val="24"/>
          <w:szCs w:val="24"/>
        </w:rPr>
      </w:pPr>
    </w:p>
    <w:p w14:paraId="39C980B8" w14:textId="7908538F"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14:paraId="025BDAB4" w14:textId="6D019DC6"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foster care system is occupied by most children who, in one way or the other, have been victims of social traumas like domestic violence, neglect, or sexual abuse from the people who are charged with the responsibility of ensuring their </w:t>
      </w:r>
      <w:r w:rsidR="001B4D3A">
        <w:rPr>
          <w:rFonts w:ascii="Times New Roman" w:hAnsi="Times New Roman" w:cs="Times New Roman"/>
          <w:sz w:val="24"/>
          <w:szCs w:val="24"/>
        </w:rPr>
        <w:t>well-being</w:t>
      </w:r>
      <w:r>
        <w:rPr>
          <w:rFonts w:ascii="Times New Roman" w:hAnsi="Times New Roman" w:cs="Times New Roman"/>
          <w:sz w:val="24"/>
          <w:szCs w:val="24"/>
        </w:rPr>
        <w:t>. Worthwhile noting that adolescents transitioning from this system of care at the age of 18 find themselves in a situation of failure in terms of a family and the system of welfare laid on the ground for them (Thomas, 2011). As with The Adoption and Foster Care Analysis and Reporting System, an estimated record of 442,000 were in foster care in 2019 (Adoption, 2019), and only forty-nine percent of this got the chance of fully reuniting with their parents and families; a proof of the shortcomings of the system.</w:t>
      </w:r>
    </w:p>
    <w:p w14:paraId="18E1E649"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Recommendations </w:t>
      </w:r>
    </w:p>
    <w:p w14:paraId="2D4C4F85" w14:textId="77777777"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the above reason, we propose an alternative social policy that will be advocating for the good of the clients and population. This policy's main interests will be to implement and address the established shortcomings and or social problems. Our social work professionals would be at the forefront of ensuring this policy is advocated for and implemented. In collaboration with the Fostering Connections to Success and Increasing the Adoptions Act of 2008 (FCSIA), the Every Student Succeed Act (2015) will promote and give a stable system of education, particularly to those under foster care (McNaught, Martinez and Klopfenstein, 2017). </w:t>
      </w:r>
    </w:p>
    <w:p w14:paraId="6393795B"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Benefits of the alternative policy</w:t>
      </w:r>
    </w:p>
    <w:p w14:paraId="2BA3824F" w14:textId="77777777"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Interestingly, ESSA 2015 gives the population the protection, security, and confirmation to free learning with limited fears of the need to transition from one environment to another since they are already dealing with the fact that they are in the foster care system. In addition to this, the policy would advocate for the collaboration of policymakers, politicians, and lawmakers on a </w:t>
      </w:r>
      <w:r>
        <w:rPr>
          <w:rFonts w:ascii="Times New Roman" w:hAnsi="Times New Roman" w:cs="Times New Roman"/>
          <w:sz w:val="24"/>
          <w:szCs w:val="24"/>
        </w:rPr>
        <w:lastRenderedPageBreak/>
        <w:t>cost-effective budget, delegated mainly to those transitioning from foster care aiming to provide both short and long-term housing to the displaced and homeless teens.</w:t>
      </w:r>
    </w:p>
    <w:p w14:paraId="3ACAD9E8" w14:textId="77777777"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most important part of this policy is that it corresponds to the FCSIA since it promotes and pushes more on the need for service provision, social justice, integrity, competence, the importance of human relationships, and individuals' worth and dignity. It is also economically feasible as it will empower the youths to economic growth, especially those who suffer neglect and child abuse.</w:t>
      </w:r>
    </w:p>
    <w:p w14:paraId="13165E85"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Requirements </w:t>
      </w:r>
    </w:p>
    <w:p w14:paraId="63BB07E1" w14:textId="21FF64AB" w:rsidR="00641B38" w:rsidRDefault="004C0B5D" w:rsidP="001B4D3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team of social workers well versed with the policy advocacy skills is our key player. They are good in critical thinking, active listening, peer support, education, children and </w:t>
      </w:r>
      <w:r w:rsidR="001B4D3A">
        <w:rPr>
          <w:rFonts w:ascii="Times New Roman" w:hAnsi="Times New Roman" w:cs="Times New Roman"/>
          <w:sz w:val="24"/>
          <w:szCs w:val="24"/>
        </w:rPr>
        <w:t>adolescent’s</w:t>
      </w:r>
      <w:r>
        <w:rPr>
          <w:rFonts w:ascii="Times New Roman" w:hAnsi="Times New Roman" w:cs="Times New Roman"/>
          <w:sz w:val="24"/>
          <w:szCs w:val="24"/>
        </w:rPr>
        <w:t xml:space="preserve"> representation in legislation and policy development. With critical thinking, there is a chance of identifying the strengths and weaknesses to approach a problem and concern. Moreover, portraying influence as a skill will impact the leaders, officials, and lawmakers in changing the public's opinion through advertisements, media, and campaigns. We believe that a time we will work within a time frame of 1 year to ensure the policy implementation with the possibility of improvements and adjustments to occur in the subsequent years.</w:t>
      </w:r>
    </w:p>
    <w:p w14:paraId="192A2D37"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02154EBB" w14:textId="77777777"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conclusion, we believe that implementing this policy will meet the policy goals by ensuring the redistribution of resources, promotion of social work values and equality, and ethics to ensure that all children under the foster care system get maximum benefits. Hopefully, with the proposal's breakdown, it will catch the eyes and stand a chance of consideration to move to the next level. We, therefore, take this opportunity to give our gratitude for the opportunity to present our proposal.</w:t>
      </w:r>
    </w:p>
    <w:p w14:paraId="067A14CF"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Summary </w:t>
      </w:r>
    </w:p>
    <w:p w14:paraId="147CF783" w14:textId="77777777" w:rsidR="00641B38" w:rsidRDefault="004C0B5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FCSIA 2008 is a policy that encompasses the need to ensure all children receive care until they are 18, when they can then transition to other environments where they can now start to look after themselves. However, it is a contradicting situation, especially to the neglected or the homeless children who are homeless and would not find it easy establishing themselves in the society outside foster care. For this reason, an alternative policy that is congruent to the FCSIA would be worth putting in place to ensure that even after foster care, the transitioning adolescents find an opportunity to give them guidance to slow incorporation into society outside care.</w:t>
      </w:r>
      <w:r>
        <w:rPr>
          <w:rFonts w:ascii="Times New Roman" w:hAnsi="Times New Roman" w:cs="Times New Roman"/>
          <w:sz w:val="24"/>
          <w:szCs w:val="24"/>
        </w:rPr>
        <w:br w:type="page"/>
      </w:r>
    </w:p>
    <w:p w14:paraId="19300A70" w14:textId="77777777" w:rsidR="00641B38" w:rsidRDefault="004C0B5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30D3B92"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Atwood, Thomas. “Foster Care: Safety Net or Trap Door?” The Heritage Foundation, 25 Mar. 2011, </w:t>
      </w:r>
      <w:hyperlink r:id="rId6" w:history="1">
        <w:r>
          <w:rPr>
            <w:rStyle w:val="Hyperlink"/>
            <w:rFonts w:ascii="Times New Roman" w:hAnsi="Times New Roman" w:cs="Times New Roman"/>
            <w:sz w:val="24"/>
            <w:szCs w:val="24"/>
          </w:rPr>
          <w:t>www.heritage.org/marriage-and-family/report/foster-care-safety-net-or-trap-door</w:t>
        </w:r>
      </w:hyperlink>
      <w:r>
        <w:rPr>
          <w:rFonts w:ascii="Times New Roman" w:hAnsi="Times New Roman" w:cs="Times New Roman"/>
          <w:sz w:val="24"/>
          <w:szCs w:val="24"/>
        </w:rPr>
        <w:t>.</w:t>
      </w:r>
    </w:p>
    <w:p w14:paraId="0DB3402C"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Cline, F., &amp; Fay, J. (2020). </w:t>
      </w:r>
      <w:r>
        <w:rPr>
          <w:rFonts w:ascii="Times New Roman" w:hAnsi="Times New Roman" w:cs="Times New Roman"/>
          <w:i/>
          <w:iCs/>
          <w:color w:val="222222"/>
          <w:sz w:val="24"/>
          <w:szCs w:val="24"/>
          <w:shd w:val="clear" w:color="auto" w:fill="FFFFFF"/>
        </w:rPr>
        <w:t>Parenting with love and logic: Teaching children responsibility</w:t>
      </w:r>
      <w:r>
        <w:rPr>
          <w:rFonts w:ascii="Times New Roman" w:hAnsi="Times New Roman" w:cs="Times New Roman"/>
          <w:color w:val="222222"/>
          <w:sz w:val="24"/>
          <w:szCs w:val="24"/>
          <w:shd w:val="clear" w:color="auto" w:fill="FFFFFF"/>
        </w:rPr>
        <w:t>. NavPress Publishing Group.</w:t>
      </w:r>
    </w:p>
    <w:p w14:paraId="30B197F9"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Courtney, M. E., Hook, J. L., &amp; Lee, J. S. (2012). Distinct subgroups of former foster youth during young adulthood: Implications for policy and practice. </w:t>
      </w:r>
      <w:r>
        <w:rPr>
          <w:rFonts w:ascii="Times New Roman" w:hAnsi="Times New Roman" w:cs="Times New Roman"/>
          <w:i/>
          <w:iCs/>
          <w:color w:val="222222"/>
          <w:sz w:val="24"/>
          <w:szCs w:val="24"/>
          <w:shd w:val="clear" w:color="auto" w:fill="FFFFFF"/>
        </w:rPr>
        <w:t>Child Care in Practice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w:t>
      </w:r>
      <w:r>
        <w:rPr>
          <w:rFonts w:ascii="Times New Roman" w:hAnsi="Times New Roman" w:cs="Times New Roman"/>
          <w:color w:val="222222"/>
          <w:sz w:val="24"/>
          <w:szCs w:val="24"/>
          <w:shd w:val="clear" w:color="auto" w:fill="FFFFFF"/>
        </w:rPr>
        <w:t>(4), 409-418.</w:t>
      </w:r>
    </w:p>
    <w:p w14:paraId="282009F2"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Fostering Success in Education (2018). Educational Outcomes of Students in Foster Care. Retrieved from </w:t>
      </w:r>
      <w:hyperlink r:id="rId7" w:history="1">
        <w:r>
          <w:rPr>
            <w:rStyle w:val="Hyperlink"/>
            <w:rFonts w:ascii="Times New Roman" w:hAnsi="Times New Roman" w:cs="Times New Roman"/>
            <w:sz w:val="24"/>
            <w:szCs w:val="24"/>
          </w:rPr>
          <w:t>http://www.fostercareandeducation.org/</w:t>
        </w:r>
      </w:hyperlink>
    </w:p>
    <w:p w14:paraId="702A3E43"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Grimmelikhuijsen, S. G., &amp; Feeney, M. K. (2017). Developing and testing an integrative framework for open government adoption in local governments. </w:t>
      </w:r>
      <w:r>
        <w:rPr>
          <w:rFonts w:ascii="Times New Roman" w:hAnsi="Times New Roman" w:cs="Times New Roman"/>
          <w:i/>
          <w:iCs/>
          <w:color w:val="222222"/>
          <w:sz w:val="24"/>
          <w:szCs w:val="24"/>
          <w:shd w:val="clear" w:color="auto" w:fill="FFFFFF"/>
        </w:rPr>
        <w:t>Public Administration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77</w:t>
      </w:r>
      <w:r>
        <w:rPr>
          <w:rFonts w:ascii="Times New Roman" w:hAnsi="Times New Roman" w:cs="Times New Roman"/>
          <w:color w:val="222222"/>
          <w:sz w:val="24"/>
          <w:szCs w:val="24"/>
          <w:shd w:val="clear" w:color="auto" w:fill="FFFFFF"/>
        </w:rPr>
        <w:t>(4), 579-590.</w:t>
      </w:r>
    </w:p>
    <w:p w14:paraId="1FA376C5" w14:textId="77777777" w:rsidR="00641B38" w:rsidRDefault="004C0B5D">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Jansson, B. S. (2018). Becoming an effective policy advocate: From policy practice to </w:t>
      </w:r>
    </w:p>
    <w:p w14:paraId="5D1022BB" w14:textId="77777777" w:rsidR="00641B38" w:rsidRDefault="004C0B5D">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social justice (8th ed.). Pacific Grove, CA: Brooks/Cole Cengage Learning Series.</w:t>
      </w:r>
    </w:p>
    <w:p w14:paraId="4F113E7E"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McNaught, K., Martinez, J., and Klopfenstein, K. (2017). Advocating for Educational Stability for Youth in Foster Care. Retrieved from </w:t>
      </w:r>
      <w:hyperlink r:id="rId8" w:history="1">
        <w:r>
          <w:rPr>
            <w:rStyle w:val="Hyperlink"/>
            <w:rFonts w:ascii="Times New Roman" w:hAnsi="Times New Roman" w:cs="Times New Roman"/>
            <w:sz w:val="24"/>
            <w:szCs w:val="24"/>
          </w:rPr>
          <w:t>https://www.americanbar.org/groups/public_interest/child_law/resources/child_law_practiceonline/child_law_practice/vol-36/may-june-2017/advocating-for-educational-stability-for-youth-in-foster-care/</w:t>
        </w:r>
      </w:hyperlink>
    </w:p>
    <w:p w14:paraId="63974A74" w14:textId="77777777" w:rsidR="00641B38" w:rsidRDefault="004C0B5D">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Pecora, P. J. (2012). Maximizing educational achievement of youth in foster care and alumni: Factors associated with success. </w:t>
      </w:r>
      <w:r>
        <w:rPr>
          <w:rFonts w:ascii="Times New Roman" w:hAnsi="Times New Roman" w:cs="Times New Roman"/>
          <w:i/>
          <w:iCs/>
          <w:color w:val="222222"/>
          <w:sz w:val="24"/>
          <w:szCs w:val="24"/>
          <w:shd w:val="clear" w:color="auto" w:fill="FFFFFF"/>
        </w:rPr>
        <w:t>Children and Youth Services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(6), 1121-1129.</w:t>
      </w:r>
    </w:p>
    <w:p w14:paraId="3E102672" w14:textId="77777777" w:rsidR="00641B38" w:rsidRDefault="004C0B5D">
      <w:pPr>
        <w:spacing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Unrau, Y. A., Font, S. A., &amp; Rawls, G. (2012). Readiness for college engagement among students who have aged out of foster care. </w:t>
      </w:r>
      <w:r>
        <w:rPr>
          <w:rFonts w:ascii="Times New Roman" w:hAnsi="Times New Roman" w:cs="Times New Roman"/>
          <w:i/>
          <w:iCs/>
          <w:color w:val="222222"/>
          <w:sz w:val="24"/>
          <w:szCs w:val="24"/>
          <w:shd w:val="clear" w:color="auto" w:fill="FFFFFF"/>
        </w:rPr>
        <w:t>Children and Youth Services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76-83.</w:t>
      </w:r>
    </w:p>
    <w:p w14:paraId="0C9FC93F" w14:textId="77777777" w:rsidR="00641B38" w:rsidRDefault="004C0B5D">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Wyers, N. L. (2013). Policy-practice in social work: Models and issues. Journal of Social Work </w:t>
      </w:r>
    </w:p>
    <w:p w14:paraId="68F82397" w14:textId="77777777" w:rsidR="00641B38" w:rsidRDefault="004C0B5D">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Education, 27(3), 241-250.</w:t>
      </w:r>
    </w:p>
    <w:sectPr w:rsidR="00641B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2F9F7" w14:textId="77777777" w:rsidR="004157EE" w:rsidRDefault="004157EE">
      <w:pPr>
        <w:spacing w:after="0" w:line="240" w:lineRule="auto"/>
      </w:pPr>
      <w:r>
        <w:separator/>
      </w:r>
    </w:p>
  </w:endnote>
  <w:endnote w:type="continuationSeparator" w:id="0">
    <w:p w14:paraId="5E7FFE34" w14:textId="77777777" w:rsidR="004157EE" w:rsidRDefault="0041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50B9C" w14:textId="77777777" w:rsidR="004157EE" w:rsidRDefault="004157EE">
      <w:pPr>
        <w:spacing w:after="0" w:line="240" w:lineRule="auto"/>
      </w:pPr>
      <w:r>
        <w:separator/>
      </w:r>
    </w:p>
  </w:footnote>
  <w:footnote w:type="continuationSeparator" w:id="0">
    <w:p w14:paraId="726D5AE7" w14:textId="77777777" w:rsidR="004157EE" w:rsidRDefault="0041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28163" w14:textId="73CDFFD2" w:rsidR="00641B38" w:rsidRDefault="001B4D3A">
    <w:pPr>
      <w:pStyle w:val="Header"/>
      <w:jc w:val="right"/>
    </w:pPr>
    <w:r>
      <w:t xml:space="preserve">Social Policy Proposal </w:t>
    </w:r>
    <w:r w:rsidR="004C0B5D">
      <w:t xml:space="preserve">                                                                                                                                            </w:t>
    </w:r>
    <w:r w:rsidR="004C0B5D">
      <w:fldChar w:fldCharType="begin"/>
    </w:r>
    <w:r w:rsidR="004C0B5D">
      <w:instrText xml:space="preserve"> PAGE   \* MERGEFORMAT </w:instrText>
    </w:r>
    <w:r w:rsidR="004C0B5D">
      <w:fldChar w:fldCharType="separate"/>
    </w:r>
    <w:r w:rsidR="004C0B5D">
      <w:rPr>
        <w:noProof/>
      </w:rPr>
      <w:t>1</w:t>
    </w:r>
    <w:r w:rsidR="004C0B5D">
      <w:rPr>
        <w:noProof/>
      </w:rPr>
      <w:fldChar w:fldCharType="end"/>
    </w:r>
  </w:p>
  <w:p w14:paraId="348A83AA" w14:textId="77777777" w:rsidR="00641B38" w:rsidRDefault="00641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38"/>
    <w:rsid w:val="001B4D3A"/>
    <w:rsid w:val="004157EE"/>
    <w:rsid w:val="004C0B5D"/>
    <w:rsid w:val="00641B38"/>
    <w:rsid w:val="0076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3181DC"/>
  <w15:docId w15:val="{E6F28A23-9AB1-D942-A9B8-8795AC02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mericanbar.org/groups/public_interest/child_law/resources/child_law_practiceonline/child_law_practice/vol-36/may-june-2017/advocating-for-educational-stability-for-youth-in-foster-care/" TargetMode="External"/><Relationship Id="rId3" Type="http://schemas.openxmlformats.org/officeDocument/2006/relationships/webSettings" Target="webSettings.xml"/><Relationship Id="rId7" Type="http://schemas.openxmlformats.org/officeDocument/2006/relationships/hyperlink" Target="http://www.fostercareandeduc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ritage.org/marriage-and-family/report/foster-care-safety-net-or-trap-doo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5710</Characters>
  <Application>Microsoft Office Word</Application>
  <DocSecurity>0</DocSecurity>
  <Lines>47</Lines>
  <Paragraphs>13</Paragraphs>
  <ScaleCrop>false</ScaleCrop>
  <Company>Grizli777</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Wayne Anderson</cp:lastModifiedBy>
  <cp:revision>2</cp:revision>
  <dcterms:created xsi:type="dcterms:W3CDTF">2021-04-15T17:31:00Z</dcterms:created>
  <dcterms:modified xsi:type="dcterms:W3CDTF">2021-04-15T17:31:00Z</dcterms:modified>
</cp:coreProperties>
</file>